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78" w:rsidRPr="00D70C78" w:rsidRDefault="001B4C78" w:rsidP="001B4C78">
      <w:pPr>
        <w:pStyle w:val="zag1"/>
        <w:spacing w:before="0" w:beforeAutospacing="0" w:after="0" w:afterAutospacing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C78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К ПРОГРАММЕ 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rStyle w:val="a3"/>
          <w:sz w:val="28"/>
          <w:szCs w:val="28"/>
        </w:rPr>
        <w:t xml:space="preserve">                                                                                                       С. С. </w:t>
      </w:r>
      <w:proofErr w:type="spellStart"/>
      <w:r w:rsidRPr="00D70C78">
        <w:rPr>
          <w:rStyle w:val="a3"/>
          <w:sz w:val="28"/>
          <w:szCs w:val="28"/>
        </w:rPr>
        <w:t>Колесина</w:t>
      </w:r>
      <w:proofErr w:type="spellEnd"/>
    </w:p>
    <w:p w:rsidR="001B4C78" w:rsidRPr="00D70C78" w:rsidRDefault="001B4C78" w:rsidP="001B4C78">
      <w:pPr>
        <w:pStyle w:val="zag2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 xml:space="preserve">                                    Пояснительная записка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      Программа «Преемственность» имеет раздел «Психологическое сопровождение». Важнейшей частью такого сопровождения является изучение динамики психического развития ребенка в условиях целенаправленной организации его деятельности.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Именно в старшем дошкольном возрасте закладывается основа формирующейся личности. Поэтому необходимо стремиться организовать работу с детьми по следующим направлениям: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возбуждению ума ребенка к активной творческой деятельности благодаря большому количеству внешних впечатлений, активизирующих работу мозга;</w:t>
      </w:r>
      <w:r w:rsidRPr="00D70C78">
        <w:rPr>
          <w:sz w:val="28"/>
          <w:szCs w:val="28"/>
        </w:rPr>
        <w:br/>
        <w:t>       - учету характерных особенностей развития ребенка для создания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необходимых условий для формирования нужных психических черт и качеств личности;</w:t>
      </w:r>
      <w:r w:rsidRPr="00D70C78">
        <w:rPr>
          <w:sz w:val="28"/>
          <w:szCs w:val="28"/>
        </w:rPr>
        <w:br/>
        <w:t>      - созданию необходимого уровня организации познавательной деятельности, что является важным фактором развития познавательных процессов личности ребенка;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созданию вокруг ребенка 5-6 лет положительной эмоциональной атмосферы, помогающей раскрепощению его личности, активизирующей его творческий потенциал;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вовлечению ребенка в такие формы деятельности, которые соответствуют его возрасту, являются привлекательными для него, способствуют развитию произвольности как одной из важнейших предпосылок учебной (функциональной) готовности.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Психологическое обследование проводится дважды: «входная» диагностика и диагностика «на выходе». Динамика развития ребенка в ходе эксперимента определяется сравнением диагностических данных начального и итогового обследования психического развития ребенка.</w:t>
      </w:r>
      <w:r w:rsidRPr="00D70C78">
        <w:rPr>
          <w:sz w:val="28"/>
          <w:szCs w:val="28"/>
        </w:rPr>
        <w:br/>
        <w:t xml:space="preserve">      Эффективность экспериментальной программы развития детей 5-6 лет определяется через сопоставление </w:t>
      </w:r>
      <w:proofErr w:type="gramStart"/>
      <w:r w:rsidRPr="00D70C78">
        <w:rPr>
          <w:sz w:val="28"/>
          <w:szCs w:val="28"/>
        </w:rPr>
        <w:t>показателей роста психического развития детей экспериментальной группы</w:t>
      </w:r>
      <w:proofErr w:type="gramEnd"/>
      <w:r w:rsidRPr="00D70C78">
        <w:rPr>
          <w:sz w:val="28"/>
          <w:szCs w:val="28"/>
        </w:rPr>
        <w:t xml:space="preserve"> с показателями роста в контрольной группе детей. 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B4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B4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1B4C78" w:rsidRPr="00D70C78" w:rsidRDefault="001B4C78" w:rsidP="001B4C78">
      <w:pPr>
        <w:pStyle w:val="zag1"/>
        <w:spacing w:before="0" w:beforeAutospacing="0" w:after="0" w:afterAutospacing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C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ПРОГРАММА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rPr>
          <w:sz w:val="28"/>
          <w:szCs w:val="28"/>
        </w:rPr>
      </w:pPr>
      <w:r w:rsidRPr="00D70C78">
        <w:rPr>
          <w:sz w:val="28"/>
          <w:szCs w:val="28"/>
        </w:rPr>
        <w:t>1. </w:t>
      </w:r>
      <w:r w:rsidRPr="00D70C78">
        <w:rPr>
          <w:rStyle w:val="a3"/>
          <w:sz w:val="28"/>
          <w:szCs w:val="28"/>
        </w:rPr>
        <w:t>Общие сведения о ребенке.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rPr>
          <w:sz w:val="28"/>
          <w:szCs w:val="28"/>
        </w:rPr>
      </w:pPr>
      <w:r w:rsidRPr="00D70C78">
        <w:rPr>
          <w:sz w:val="28"/>
          <w:szCs w:val="28"/>
        </w:rPr>
        <w:t>1.1. Сведения о семье.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rPr>
          <w:sz w:val="28"/>
          <w:szCs w:val="28"/>
        </w:rPr>
      </w:pPr>
      <w:r w:rsidRPr="00D70C78">
        <w:rPr>
          <w:sz w:val="28"/>
          <w:szCs w:val="28"/>
        </w:rPr>
        <w:t>1.2. Сведения о состоянии здоровья: медицинское обследование веса, мышечного тонуса, пропорций, кожного покрова, крупной моторики, слуха, зрения.</w:t>
      </w:r>
      <w:r w:rsidRPr="00D70C78">
        <w:rPr>
          <w:sz w:val="28"/>
          <w:szCs w:val="28"/>
        </w:rPr>
        <w:br/>
        <w:t>        2. </w:t>
      </w:r>
      <w:r w:rsidRPr="00D70C78">
        <w:rPr>
          <w:rStyle w:val="a3"/>
          <w:sz w:val="28"/>
          <w:szCs w:val="28"/>
        </w:rPr>
        <w:t>Развитие интеллектуальной сферы.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 xml:space="preserve">2.1. Внимание (тесты «Корректурная проба» - варианты методики Бурдона; цифровые таблицы </w:t>
      </w:r>
      <w:proofErr w:type="spellStart"/>
      <w:r w:rsidRPr="00D70C78">
        <w:rPr>
          <w:sz w:val="28"/>
          <w:szCs w:val="28"/>
        </w:rPr>
        <w:t>Шульте</w:t>
      </w:r>
      <w:proofErr w:type="spellEnd"/>
      <w:r w:rsidRPr="00D70C78">
        <w:rPr>
          <w:sz w:val="28"/>
          <w:szCs w:val="28"/>
        </w:rPr>
        <w:t xml:space="preserve">; тест </w:t>
      </w:r>
      <w:proofErr w:type="spellStart"/>
      <w:r w:rsidRPr="00D70C78">
        <w:rPr>
          <w:sz w:val="28"/>
          <w:szCs w:val="28"/>
        </w:rPr>
        <w:t>Кюсси</w:t>
      </w:r>
      <w:proofErr w:type="spellEnd"/>
      <w:r w:rsidRPr="00D70C78">
        <w:rPr>
          <w:sz w:val="28"/>
          <w:szCs w:val="28"/>
        </w:rPr>
        <w:t>).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2.2. </w:t>
      </w:r>
      <w:proofErr w:type="gramStart"/>
      <w:r w:rsidRPr="00D70C78">
        <w:rPr>
          <w:sz w:val="28"/>
          <w:szCs w:val="28"/>
        </w:rPr>
        <w:t>Восприятие (тест А. Рея; тесты цветоразличения; тесты слухового</w:t>
      </w:r>
      <w:proofErr w:type="gramEnd"/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70C78">
        <w:rPr>
          <w:sz w:val="28"/>
          <w:szCs w:val="28"/>
        </w:rPr>
        <w:t>различения).</w:t>
      </w:r>
      <w:r w:rsidRPr="00D70C78">
        <w:rPr>
          <w:sz w:val="28"/>
          <w:szCs w:val="28"/>
        </w:rPr>
        <w:br/>
        <w:t>       2.3. </w:t>
      </w:r>
      <w:proofErr w:type="gramStart"/>
      <w:r w:rsidRPr="00D70C78">
        <w:rPr>
          <w:sz w:val="28"/>
          <w:szCs w:val="28"/>
        </w:rPr>
        <w:t>Память (тесты Бернштейна, методика Истоминой, школа памяти</w:t>
      </w:r>
      <w:proofErr w:type="gramEnd"/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D70C78">
        <w:rPr>
          <w:sz w:val="28"/>
          <w:szCs w:val="28"/>
        </w:rPr>
        <w:t>Векслера, тест А. </w:t>
      </w:r>
      <w:proofErr w:type="spellStart"/>
      <w:r w:rsidRPr="00D70C78">
        <w:rPr>
          <w:sz w:val="28"/>
          <w:szCs w:val="28"/>
        </w:rPr>
        <w:t>Лурии</w:t>
      </w:r>
      <w:proofErr w:type="spellEnd"/>
      <w:r w:rsidRPr="00D70C78">
        <w:rPr>
          <w:sz w:val="28"/>
          <w:szCs w:val="28"/>
        </w:rPr>
        <w:t>):</w:t>
      </w:r>
      <w:proofErr w:type="gramEnd"/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непроизвольная зрительная память;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произвольная зрительная память;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оперативная вербальная память.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2.4. Воображение (тесты Л. А. </w:t>
      </w:r>
      <w:proofErr w:type="spellStart"/>
      <w:r w:rsidRPr="00D70C78">
        <w:rPr>
          <w:sz w:val="28"/>
          <w:szCs w:val="28"/>
        </w:rPr>
        <w:t>Венгера</w:t>
      </w:r>
      <w:proofErr w:type="spellEnd"/>
      <w:r w:rsidRPr="00D70C78">
        <w:rPr>
          <w:sz w:val="28"/>
          <w:szCs w:val="28"/>
        </w:rPr>
        <w:t>).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2.5. Мышление:</w:t>
      </w:r>
      <w:r w:rsidRPr="00D70C78">
        <w:rPr>
          <w:sz w:val="28"/>
          <w:szCs w:val="28"/>
        </w:rPr>
        <w:br/>
        <w:t>        - практически-действенное мышление («Змейка» по Н. И. </w:t>
      </w:r>
      <w:proofErr w:type="spellStart"/>
      <w:r w:rsidRPr="00D70C78">
        <w:rPr>
          <w:sz w:val="28"/>
          <w:szCs w:val="28"/>
        </w:rPr>
        <w:t>Озерецкому</w:t>
      </w:r>
      <w:proofErr w:type="spellEnd"/>
      <w:r w:rsidRPr="00D70C78">
        <w:rPr>
          <w:sz w:val="28"/>
          <w:szCs w:val="28"/>
        </w:rPr>
        <w:t>);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 xml:space="preserve">- наглядно-действенное мышление (методика «4-й </w:t>
      </w:r>
      <w:proofErr w:type="gramStart"/>
      <w:r w:rsidRPr="00D70C78">
        <w:rPr>
          <w:sz w:val="28"/>
          <w:szCs w:val="28"/>
        </w:rPr>
        <w:t>лишний</w:t>
      </w:r>
      <w:proofErr w:type="gramEnd"/>
      <w:r w:rsidRPr="00D70C78">
        <w:rPr>
          <w:sz w:val="28"/>
          <w:szCs w:val="28"/>
        </w:rPr>
        <w:t>»);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вербальное (абстрактное) мышление (по И. </w:t>
      </w:r>
      <w:proofErr w:type="spellStart"/>
      <w:r w:rsidRPr="00D70C78">
        <w:rPr>
          <w:sz w:val="28"/>
          <w:szCs w:val="28"/>
        </w:rPr>
        <w:t>Йирасику</w:t>
      </w:r>
      <w:proofErr w:type="spellEnd"/>
      <w:r w:rsidRPr="00D70C78">
        <w:rPr>
          <w:sz w:val="28"/>
          <w:szCs w:val="28"/>
        </w:rPr>
        <w:t>);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понимание причинно-следственных связей (метод «нелепицы») </w:t>
      </w:r>
      <w:proofErr w:type="gramStart"/>
      <w:r w:rsidRPr="00D70C78">
        <w:rPr>
          <w:sz w:val="28"/>
          <w:szCs w:val="28"/>
        </w:rPr>
        <w:t>-н</w:t>
      </w:r>
      <w:proofErr w:type="gramEnd"/>
      <w:r w:rsidRPr="00D70C78">
        <w:rPr>
          <w:sz w:val="28"/>
          <w:szCs w:val="28"/>
        </w:rPr>
        <w:t>евербальный уровень;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соотношение развития мышления и речи (составление рассказа по серии картинок);</w:t>
      </w:r>
      <w:r w:rsidRPr="00D70C78">
        <w:rPr>
          <w:sz w:val="28"/>
          <w:szCs w:val="28"/>
        </w:rPr>
        <w:br/>
        <w:t>      - установление закономерностей на образном уровне (методика Г. Ф. </w:t>
      </w:r>
      <w:proofErr w:type="spellStart"/>
      <w:r w:rsidRPr="00D70C78">
        <w:rPr>
          <w:sz w:val="28"/>
          <w:szCs w:val="28"/>
        </w:rPr>
        <w:t>Кумариной</w:t>
      </w:r>
      <w:proofErr w:type="spellEnd"/>
      <w:r w:rsidRPr="00D70C78">
        <w:rPr>
          <w:sz w:val="28"/>
          <w:szCs w:val="28"/>
        </w:rPr>
        <w:t xml:space="preserve"> «Продолжи ряд»).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2.6. Фонематический слух: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фонематический слух (методика Н. В. Нечаевой «Диктант»);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чтение схем-слов (методика Н. В. Нечаевой).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3. </w:t>
      </w:r>
      <w:r w:rsidRPr="00D70C78">
        <w:rPr>
          <w:rStyle w:val="a3"/>
          <w:sz w:val="28"/>
          <w:szCs w:val="28"/>
        </w:rPr>
        <w:t>Развитие эмоционально-волевой сферы.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3.1. Эмоциональный статус личности (модификация цветового теста Лютера - Дорофеевой).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3.2. Волевая регуляция (метод «Раскрашивание кружков», модификация методики Н. И. </w:t>
      </w:r>
      <w:proofErr w:type="spellStart"/>
      <w:r w:rsidRPr="00D70C78">
        <w:rPr>
          <w:sz w:val="28"/>
          <w:szCs w:val="28"/>
        </w:rPr>
        <w:t>Озерецкого</w:t>
      </w:r>
      <w:proofErr w:type="spellEnd"/>
      <w:r w:rsidRPr="00D70C78">
        <w:rPr>
          <w:sz w:val="28"/>
          <w:szCs w:val="28"/>
        </w:rPr>
        <w:t>).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4. </w:t>
      </w:r>
      <w:r w:rsidRPr="00D70C78">
        <w:rPr>
          <w:rStyle w:val="a3"/>
          <w:sz w:val="28"/>
          <w:szCs w:val="28"/>
        </w:rPr>
        <w:t>Освоение видов деятельности.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4.1. </w:t>
      </w:r>
      <w:proofErr w:type="gramStart"/>
      <w:r w:rsidRPr="00D70C78">
        <w:rPr>
          <w:sz w:val="28"/>
          <w:szCs w:val="28"/>
        </w:rPr>
        <w:t>Изобразительная</w:t>
      </w:r>
      <w:proofErr w:type="gramEnd"/>
      <w:r w:rsidRPr="00D70C78">
        <w:rPr>
          <w:sz w:val="28"/>
          <w:szCs w:val="28"/>
        </w:rPr>
        <w:t xml:space="preserve"> (анализ продуктов НЗО).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4.2. </w:t>
      </w:r>
      <w:proofErr w:type="gramStart"/>
      <w:r w:rsidRPr="00D70C78">
        <w:rPr>
          <w:sz w:val="28"/>
          <w:szCs w:val="28"/>
        </w:rPr>
        <w:t>Конструктивная</w:t>
      </w:r>
      <w:proofErr w:type="gramEnd"/>
      <w:r w:rsidRPr="00D70C78">
        <w:rPr>
          <w:sz w:val="28"/>
          <w:szCs w:val="28"/>
        </w:rPr>
        <w:t xml:space="preserve"> (анализ продуктов деятельности).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lastRenderedPageBreak/>
        <w:t>4.3. </w:t>
      </w:r>
      <w:proofErr w:type="gramStart"/>
      <w:r w:rsidRPr="00D70C78">
        <w:rPr>
          <w:sz w:val="28"/>
          <w:szCs w:val="28"/>
        </w:rPr>
        <w:t>Учебная</w:t>
      </w:r>
      <w:proofErr w:type="gramEnd"/>
      <w:r w:rsidRPr="00D70C78">
        <w:rPr>
          <w:sz w:val="28"/>
          <w:szCs w:val="28"/>
        </w:rPr>
        <w:t xml:space="preserve"> (развитие математических представлений: число и количество; понятия «больше» - «меньше», прямой и обратный счет).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4.4. </w:t>
      </w:r>
      <w:proofErr w:type="gramStart"/>
      <w:r w:rsidRPr="00D70C78">
        <w:rPr>
          <w:sz w:val="28"/>
          <w:szCs w:val="28"/>
        </w:rPr>
        <w:t>Игровая</w:t>
      </w:r>
      <w:proofErr w:type="gramEnd"/>
      <w:r w:rsidRPr="00D70C78">
        <w:rPr>
          <w:sz w:val="28"/>
          <w:szCs w:val="28"/>
        </w:rPr>
        <w:t xml:space="preserve"> (наблюдение в играх).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4.5. Общение (с родителями, воспитателями, сверстниками).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5. </w:t>
      </w:r>
      <w:r w:rsidRPr="00D70C78">
        <w:rPr>
          <w:rStyle w:val="a3"/>
          <w:sz w:val="28"/>
          <w:szCs w:val="28"/>
        </w:rPr>
        <w:t>Развитие речи.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5.1. Нарушение речи (фиксируется в процессе обследования; выявляются логопедические недостатки речи).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5.2. Диалогическая речь.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5.3. Монологическая речь.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6. </w:t>
      </w:r>
      <w:r w:rsidRPr="00D70C78">
        <w:rPr>
          <w:rStyle w:val="a3"/>
          <w:sz w:val="28"/>
          <w:szCs w:val="28"/>
        </w:rPr>
        <w:t>Особенности личностного развития.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6.1. Развитие самосознания (метод наблюдения, интервью с родителями, воспитателями):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уровень притязаний и самооценки;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развитие самоконтроля;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- осознание нравственных норм поведения.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6.2. Нравственные черты личности.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6.3. Интересы и склонности.</w:t>
      </w:r>
    </w:p>
    <w:p w:rsidR="001B4C78" w:rsidRPr="00D70C78" w:rsidRDefault="001B4C78" w:rsidP="001B4C78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D70C78">
        <w:rPr>
          <w:sz w:val="28"/>
          <w:szCs w:val="28"/>
        </w:rPr>
        <w:t>6.4. Мотивы поведения (диагностическая беседа).</w:t>
      </w:r>
    </w:p>
    <w:p w:rsidR="00672F68" w:rsidRDefault="00672F68"/>
    <w:sectPr w:rsidR="00672F68" w:rsidSect="0067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4C78"/>
    <w:rsid w:val="001B4C78"/>
    <w:rsid w:val="0067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1B4C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Emphasis"/>
    <w:basedOn w:val="a0"/>
    <w:qFormat/>
    <w:rsid w:val="001B4C78"/>
    <w:rPr>
      <w:i/>
      <w:iCs/>
    </w:rPr>
  </w:style>
  <w:style w:type="paragraph" w:styleId="a4">
    <w:name w:val="Normal (Web)"/>
    <w:basedOn w:val="a"/>
    <w:rsid w:val="001B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1B4C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2014-09-22T15:38:00Z</dcterms:created>
  <dcterms:modified xsi:type="dcterms:W3CDTF">2014-09-22T15:39:00Z</dcterms:modified>
</cp:coreProperties>
</file>